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20F" w:rsidRDefault="001C2BDE" w:rsidP="001A7F9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87793403" r:id="rId7"/>
        </w:pict>
      </w:r>
      <w:r w:rsidR="00332E93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120F" w:rsidRDefault="00F6120F" w:rsidP="001A7F92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F6120F" w:rsidRDefault="00F6120F" w:rsidP="001A7F92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Серноводск муниципального района </w:t>
                            </w:r>
                          </w:p>
                          <w:p w:rsidR="00F6120F" w:rsidRDefault="00F6120F" w:rsidP="001A7F92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F6120F" w:rsidRDefault="00F6120F" w:rsidP="001A7F9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F6120F" w:rsidRDefault="00F6120F" w:rsidP="001A7F92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F6120F" w:rsidRDefault="00F6120F" w:rsidP="001A7F92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Серноводск муниципального района </w:t>
                      </w:r>
                    </w:p>
                    <w:p w:rsidR="00F6120F" w:rsidRDefault="00F6120F" w:rsidP="001A7F92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F6120F" w:rsidRDefault="00F6120F" w:rsidP="001A7F92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F6120F" w:rsidRDefault="00F6120F" w:rsidP="001A7F9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6120F" w:rsidRDefault="00F6120F" w:rsidP="001A7F9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6120F" w:rsidRDefault="00F6120F" w:rsidP="001A7F9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6120F" w:rsidRDefault="00F6120F" w:rsidP="001A7F9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6120F" w:rsidRDefault="00F6120F" w:rsidP="001A7F9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6120F" w:rsidRDefault="00F6120F" w:rsidP="001A7F92"/>
    <w:p w:rsidR="00F6120F" w:rsidRDefault="00F6120F" w:rsidP="001A7F9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F6120F" w:rsidRDefault="00F6120F" w:rsidP="001A7F92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1C2BDE">
        <w:rPr>
          <w:b/>
        </w:rPr>
        <w:t>о</w:t>
      </w:r>
      <w:r>
        <w:rPr>
          <w:b/>
        </w:rPr>
        <w:t>т</w:t>
      </w:r>
      <w:r w:rsidR="001C2BDE">
        <w:rPr>
          <w:b/>
        </w:rPr>
        <w:t xml:space="preserve"> 11.05.2018 </w:t>
      </w:r>
      <w:r>
        <w:rPr>
          <w:b/>
        </w:rPr>
        <w:t>№</w:t>
      </w:r>
      <w:r w:rsidR="001C2BDE">
        <w:rPr>
          <w:b/>
        </w:rPr>
        <w:t xml:space="preserve"> 16</w:t>
      </w:r>
      <w:bookmarkStart w:id="0" w:name="_GoBack"/>
      <w:bookmarkEnd w:id="0"/>
    </w:p>
    <w:p w:rsidR="00F6120F" w:rsidRDefault="00F6120F" w:rsidP="001A7F92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F6120F" w:rsidRDefault="00F6120F" w:rsidP="001A7F92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Серноводск муниципального района Сергиевский № 39 от 31.12.2015г. «Об утверждении муниципальной программы «Благоустройство территории сельского поселения Серноводск муниципального района Сергиевский» на 2016-2018гг.»</w:t>
      </w:r>
    </w:p>
    <w:p w:rsidR="00F6120F" w:rsidRDefault="00F6120F" w:rsidP="001A7F92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F6120F" w:rsidRDefault="00F6120F" w:rsidP="001A7F92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>
        <w:rPr>
          <w:sz w:val="28"/>
          <w:szCs w:val="28"/>
        </w:rPr>
        <w:t xml:space="preserve">Федеральным </w:t>
      </w:r>
      <w:r w:rsidRPr="001A7F92">
        <w:rPr>
          <w:rStyle w:val="a3"/>
          <w:color w:val="000000"/>
          <w:sz w:val="28"/>
          <w:szCs w:val="28"/>
          <w:u w:val="none"/>
        </w:rPr>
        <w:t>законом</w:t>
      </w:r>
      <w:r w:rsidRPr="001A7F92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1A7F92">
        <w:rPr>
          <w:rStyle w:val="a3"/>
          <w:color w:val="000000"/>
          <w:sz w:val="28"/>
          <w:szCs w:val="28"/>
          <w:u w:val="none"/>
        </w:rPr>
        <w:t>Уставом</w:t>
      </w:r>
      <w:r w:rsidRPr="001A7F92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Серноводск,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Серноводск муниципального района Сергиевский  </w:t>
      </w:r>
    </w:p>
    <w:p w:rsidR="00F6120F" w:rsidRDefault="00F6120F" w:rsidP="001A7F92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6120F" w:rsidRDefault="00F6120F" w:rsidP="001A7F9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Серноводск муниципального района Сергиевский № 39 от 31.12.2015г. «Об утверждении муниципальной программы «Благоустройство территории сельского поселения Серноводск муниципального района Сергиевский» на 2016-2018гг.» (далее - Программа) следующего содержания:</w:t>
      </w:r>
    </w:p>
    <w:p w:rsidR="00F6120F" w:rsidRDefault="00F6120F" w:rsidP="001A7F9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 финансирования» изложить в следующей редакции: </w:t>
      </w:r>
    </w:p>
    <w:p w:rsidR="00F6120F" w:rsidRDefault="00F6120F" w:rsidP="001A7F92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Планируемый общий объем финансирования Программы составит:  </w:t>
      </w:r>
      <w:r w:rsidR="00BD732A">
        <w:rPr>
          <w:b/>
          <w:sz w:val="28"/>
          <w:szCs w:val="28"/>
        </w:rPr>
        <w:t>7398,33108</w:t>
      </w:r>
      <w:r>
        <w:rPr>
          <w:sz w:val="28"/>
          <w:szCs w:val="28"/>
        </w:rPr>
        <w:t xml:space="preserve"> тыс. рублей (прогноз), в том числе:</w:t>
      </w:r>
    </w:p>
    <w:p w:rsidR="00F6120F" w:rsidRDefault="00F6120F" w:rsidP="001A7F92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BD732A">
        <w:rPr>
          <w:sz w:val="28"/>
          <w:szCs w:val="28"/>
        </w:rPr>
        <w:t>5483,24745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(прогноз):</w:t>
      </w:r>
    </w:p>
    <w:p w:rsidR="00F6120F" w:rsidRDefault="00F6120F" w:rsidP="001A7F92">
      <w:pPr>
        <w:jc w:val="both"/>
        <w:rPr>
          <w:sz w:val="28"/>
          <w:szCs w:val="28"/>
        </w:rPr>
      </w:pPr>
      <w:r>
        <w:rPr>
          <w:sz w:val="28"/>
          <w:szCs w:val="28"/>
        </w:rPr>
        <w:t>2016 год 1704,72418 тыс. рублей;</w:t>
      </w:r>
    </w:p>
    <w:p w:rsidR="00F6120F" w:rsidRDefault="00F6120F" w:rsidP="001A7F92">
      <w:pPr>
        <w:jc w:val="both"/>
        <w:rPr>
          <w:sz w:val="28"/>
          <w:szCs w:val="28"/>
        </w:rPr>
      </w:pPr>
      <w:r>
        <w:rPr>
          <w:sz w:val="28"/>
          <w:szCs w:val="28"/>
        </w:rPr>
        <w:t>2017 год 1978,03971 тыс. рублей;</w:t>
      </w:r>
    </w:p>
    <w:p w:rsidR="00F6120F" w:rsidRDefault="00F6120F" w:rsidP="001A7F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 w:rsidR="00BD732A">
        <w:rPr>
          <w:sz w:val="28"/>
          <w:szCs w:val="28"/>
        </w:rPr>
        <w:t>1800,48356</w:t>
      </w:r>
      <w:r>
        <w:rPr>
          <w:sz w:val="28"/>
          <w:szCs w:val="28"/>
        </w:rPr>
        <w:t xml:space="preserve"> тыс. рублей.</w:t>
      </w:r>
    </w:p>
    <w:p w:rsidR="00F6120F" w:rsidRDefault="00F6120F" w:rsidP="001A7F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="00BD732A">
        <w:rPr>
          <w:sz w:val="28"/>
          <w:szCs w:val="28"/>
        </w:rPr>
        <w:t>1</w:t>
      </w:r>
      <w:r>
        <w:rPr>
          <w:sz w:val="28"/>
          <w:szCs w:val="28"/>
        </w:rPr>
        <w:t xml:space="preserve">915,08363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(прогноз):</w:t>
      </w:r>
    </w:p>
    <w:p w:rsidR="00F6120F" w:rsidRDefault="00F6120F" w:rsidP="001A7F9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2016 год 212,52000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.</w:t>
      </w:r>
    </w:p>
    <w:p w:rsidR="00F6120F" w:rsidRDefault="00F6120F" w:rsidP="001A7F9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2017 год 702,56363 тыс. рублей;</w:t>
      </w:r>
    </w:p>
    <w:p w:rsidR="00F6120F" w:rsidRDefault="00F6120F" w:rsidP="001A7F9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 w:rsidR="00BD732A">
        <w:rPr>
          <w:sz w:val="28"/>
          <w:szCs w:val="28"/>
        </w:rPr>
        <w:t>1000</w:t>
      </w:r>
      <w:r>
        <w:rPr>
          <w:sz w:val="28"/>
          <w:szCs w:val="28"/>
        </w:rPr>
        <w:t>,00</w:t>
      </w:r>
      <w:r w:rsidR="00BD732A">
        <w:rPr>
          <w:sz w:val="28"/>
          <w:szCs w:val="28"/>
        </w:rPr>
        <w:t>000</w:t>
      </w:r>
      <w:r>
        <w:rPr>
          <w:sz w:val="28"/>
          <w:szCs w:val="28"/>
        </w:rPr>
        <w:t xml:space="preserve"> тыс. рублей.</w:t>
      </w:r>
    </w:p>
    <w:p w:rsidR="00F6120F" w:rsidRDefault="00F6120F" w:rsidP="001A7F9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1.2.В разделе Программы «Срок реализации Программы и источники финансирования» абзац 3 изложить в следующей редакции: </w:t>
      </w:r>
    </w:p>
    <w:p w:rsidR="00F6120F" w:rsidRDefault="00F6120F" w:rsidP="001A7F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Общий объем финансирования на реализацию Программы составляет </w:t>
      </w:r>
      <w:r w:rsidR="00BD732A">
        <w:rPr>
          <w:b/>
          <w:sz w:val="28"/>
          <w:szCs w:val="28"/>
        </w:rPr>
        <w:t>7398,33108</w:t>
      </w:r>
      <w:r>
        <w:rPr>
          <w:sz w:val="28"/>
          <w:szCs w:val="28"/>
        </w:rPr>
        <w:t xml:space="preserve"> тыс. рублей, в том числе по годам:</w:t>
      </w:r>
    </w:p>
    <w:p w:rsidR="00F6120F" w:rsidRDefault="00F6120F" w:rsidP="001A7F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2016 год – 1917,24418 тыс. рублей;</w:t>
      </w:r>
    </w:p>
    <w:p w:rsidR="00F6120F" w:rsidRDefault="00F6120F" w:rsidP="001A7F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2017 год – 2680,60334 тыс. рублей;</w:t>
      </w:r>
    </w:p>
    <w:p w:rsidR="00F6120F" w:rsidRDefault="00F6120F" w:rsidP="001A7F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2018 год – </w:t>
      </w:r>
      <w:r w:rsidR="00BD732A">
        <w:rPr>
          <w:sz w:val="28"/>
          <w:szCs w:val="28"/>
        </w:rPr>
        <w:t>2800,48356</w:t>
      </w:r>
      <w:r>
        <w:rPr>
          <w:sz w:val="28"/>
          <w:szCs w:val="28"/>
        </w:rPr>
        <w:t xml:space="preserve"> тыс. рублей.</w:t>
      </w:r>
    </w:p>
    <w:p w:rsidR="00F6120F" w:rsidRDefault="00F6120F" w:rsidP="001A7F9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 Раздел Программы «Перечень программных мероприятий» изложить в следующей редакции: </w:t>
      </w: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543"/>
        <w:gridCol w:w="1985"/>
        <w:gridCol w:w="1843"/>
        <w:gridCol w:w="1955"/>
      </w:tblGrid>
      <w:tr w:rsidR="00F6120F" w:rsidTr="00BF4F86">
        <w:trPr>
          <w:cantSplit/>
          <w:trHeight w:val="1020"/>
        </w:trPr>
        <w:tc>
          <w:tcPr>
            <w:tcW w:w="710" w:type="dxa"/>
            <w:vMerge w:val="restart"/>
            <w:textDirection w:val="btLr"/>
            <w:vAlign w:val="center"/>
          </w:tcPr>
          <w:p w:rsidR="00F6120F" w:rsidRDefault="00F6120F" w:rsidP="00BF4F86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vAlign w:val="center"/>
          </w:tcPr>
          <w:p w:rsidR="00F6120F" w:rsidRDefault="00F6120F" w:rsidP="00BF4F86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vAlign w:val="center"/>
          </w:tcPr>
          <w:p w:rsidR="00F6120F" w:rsidRDefault="00F6120F" w:rsidP="00BF4F86">
            <w:pPr>
              <w:snapToGrid w:val="0"/>
              <w:jc w:val="center"/>
            </w:pPr>
            <w:r>
              <w:t>Сельское поселение Серноводск</w:t>
            </w:r>
          </w:p>
        </w:tc>
      </w:tr>
      <w:tr w:rsidR="00F6120F" w:rsidTr="00BF4F86">
        <w:trPr>
          <w:cantSplit/>
          <w:trHeight w:val="894"/>
        </w:trPr>
        <w:tc>
          <w:tcPr>
            <w:tcW w:w="4253" w:type="dxa"/>
            <w:vMerge/>
            <w:vAlign w:val="center"/>
          </w:tcPr>
          <w:p w:rsidR="00F6120F" w:rsidRDefault="00F6120F" w:rsidP="00BF4F86">
            <w:pPr>
              <w:widowControl/>
              <w:suppressAutoHyphens w:val="0"/>
            </w:pPr>
          </w:p>
        </w:tc>
        <w:tc>
          <w:tcPr>
            <w:tcW w:w="3543" w:type="dxa"/>
            <w:vMerge/>
            <w:vAlign w:val="center"/>
          </w:tcPr>
          <w:p w:rsidR="00F6120F" w:rsidRDefault="00F6120F" w:rsidP="00BF4F86">
            <w:pPr>
              <w:widowControl/>
              <w:suppressAutoHyphens w:val="0"/>
            </w:pPr>
          </w:p>
        </w:tc>
        <w:tc>
          <w:tcPr>
            <w:tcW w:w="1985" w:type="dxa"/>
            <w:vAlign w:val="center"/>
          </w:tcPr>
          <w:p w:rsidR="00F6120F" w:rsidRDefault="00F6120F" w:rsidP="00BF4F86">
            <w:pPr>
              <w:snapToGrid w:val="0"/>
              <w:jc w:val="center"/>
            </w:pPr>
            <w:r>
              <w:t xml:space="preserve">Затраты на 2016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  <w:tc>
          <w:tcPr>
            <w:tcW w:w="1843" w:type="dxa"/>
            <w:vAlign w:val="center"/>
          </w:tcPr>
          <w:p w:rsidR="00F6120F" w:rsidRDefault="00F6120F" w:rsidP="00BF4F86">
            <w:pPr>
              <w:snapToGrid w:val="0"/>
              <w:jc w:val="center"/>
            </w:pPr>
            <w:r>
              <w:t xml:space="preserve">Затраты на 2017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  <w:tc>
          <w:tcPr>
            <w:tcW w:w="1955" w:type="dxa"/>
            <w:vAlign w:val="center"/>
          </w:tcPr>
          <w:p w:rsidR="00F6120F" w:rsidRDefault="00F6120F" w:rsidP="00BF4F86">
            <w:pPr>
              <w:snapToGrid w:val="0"/>
              <w:jc w:val="center"/>
            </w:pPr>
            <w:r>
              <w:t xml:space="preserve">Затраты на 2018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</w:tr>
      <w:tr w:rsidR="00F6120F" w:rsidTr="00BF4F86">
        <w:trPr>
          <w:cantSplit/>
          <w:trHeight w:val="411"/>
        </w:trPr>
        <w:tc>
          <w:tcPr>
            <w:tcW w:w="710" w:type="dxa"/>
            <w:vMerge w:val="restart"/>
            <w:textDirection w:val="btLr"/>
            <w:vAlign w:val="center"/>
          </w:tcPr>
          <w:p w:rsidR="00F6120F" w:rsidRDefault="00F6120F" w:rsidP="00BF4F86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vAlign w:val="center"/>
          </w:tcPr>
          <w:p w:rsidR="00F6120F" w:rsidRDefault="00F6120F" w:rsidP="00BF4F86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vAlign w:val="center"/>
          </w:tcPr>
          <w:p w:rsidR="00F6120F" w:rsidRDefault="00F6120F" w:rsidP="00BF4F86">
            <w:pPr>
              <w:snapToGrid w:val="0"/>
              <w:jc w:val="center"/>
            </w:pPr>
            <w:r>
              <w:t>1261,76088</w:t>
            </w:r>
          </w:p>
        </w:tc>
        <w:tc>
          <w:tcPr>
            <w:tcW w:w="1843" w:type="dxa"/>
            <w:vAlign w:val="center"/>
          </w:tcPr>
          <w:p w:rsidR="00F6120F" w:rsidRDefault="00F6120F" w:rsidP="00BF4F86">
            <w:pPr>
              <w:snapToGrid w:val="0"/>
              <w:jc w:val="center"/>
            </w:pPr>
            <w:r>
              <w:t>1412,99600</w:t>
            </w:r>
          </w:p>
        </w:tc>
        <w:tc>
          <w:tcPr>
            <w:tcW w:w="1955" w:type="dxa"/>
            <w:vAlign w:val="center"/>
          </w:tcPr>
          <w:p w:rsidR="00F6120F" w:rsidRDefault="00BD732A" w:rsidP="00BF4F86">
            <w:pPr>
              <w:snapToGrid w:val="0"/>
              <w:jc w:val="center"/>
            </w:pPr>
            <w:r>
              <w:t>965,70600</w:t>
            </w:r>
          </w:p>
        </w:tc>
      </w:tr>
      <w:tr w:rsidR="00F6120F" w:rsidTr="00BF4F86">
        <w:trPr>
          <w:cantSplit/>
          <w:trHeight w:val="562"/>
        </w:trPr>
        <w:tc>
          <w:tcPr>
            <w:tcW w:w="4253" w:type="dxa"/>
            <w:vMerge/>
            <w:vAlign w:val="center"/>
          </w:tcPr>
          <w:p w:rsidR="00F6120F" w:rsidRDefault="00F6120F" w:rsidP="00BF4F86">
            <w:pPr>
              <w:widowControl/>
              <w:suppressAutoHyphens w:val="0"/>
            </w:pPr>
          </w:p>
        </w:tc>
        <w:tc>
          <w:tcPr>
            <w:tcW w:w="3543" w:type="dxa"/>
            <w:vAlign w:val="center"/>
          </w:tcPr>
          <w:p w:rsidR="00F6120F" w:rsidRDefault="00F6120F" w:rsidP="00BF4F86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vAlign w:val="center"/>
          </w:tcPr>
          <w:p w:rsidR="00F6120F" w:rsidRDefault="00F6120F" w:rsidP="00BF4F86">
            <w:pPr>
              <w:snapToGrid w:val="0"/>
              <w:jc w:val="center"/>
            </w:pPr>
            <w:r>
              <w:t>156,43530</w:t>
            </w:r>
          </w:p>
        </w:tc>
        <w:tc>
          <w:tcPr>
            <w:tcW w:w="1843" w:type="dxa"/>
            <w:vAlign w:val="center"/>
          </w:tcPr>
          <w:p w:rsidR="00F6120F" w:rsidRDefault="00F6120F" w:rsidP="00BF4F86">
            <w:pPr>
              <w:snapToGrid w:val="0"/>
              <w:jc w:val="center"/>
            </w:pPr>
            <w:r>
              <w:t>242,75790</w:t>
            </w:r>
          </w:p>
        </w:tc>
        <w:tc>
          <w:tcPr>
            <w:tcW w:w="1955" w:type="dxa"/>
            <w:vAlign w:val="center"/>
          </w:tcPr>
          <w:p w:rsidR="00F6120F" w:rsidRDefault="00891A04" w:rsidP="00BF4F86">
            <w:pPr>
              <w:snapToGrid w:val="0"/>
              <w:jc w:val="center"/>
            </w:pPr>
            <w:r>
              <w:t>157,55492</w:t>
            </w:r>
          </w:p>
        </w:tc>
      </w:tr>
      <w:tr w:rsidR="00F6120F" w:rsidTr="00BF4F86">
        <w:trPr>
          <w:cantSplit/>
          <w:trHeight w:val="562"/>
        </w:trPr>
        <w:tc>
          <w:tcPr>
            <w:tcW w:w="4253" w:type="dxa"/>
            <w:vMerge/>
            <w:vAlign w:val="center"/>
          </w:tcPr>
          <w:p w:rsidR="00F6120F" w:rsidRDefault="00F6120F" w:rsidP="00BF4F86">
            <w:pPr>
              <w:widowControl/>
              <w:suppressAutoHyphens w:val="0"/>
            </w:pPr>
          </w:p>
        </w:tc>
        <w:tc>
          <w:tcPr>
            <w:tcW w:w="3543" w:type="dxa"/>
            <w:vAlign w:val="center"/>
          </w:tcPr>
          <w:p w:rsidR="00F6120F" w:rsidRDefault="00F6120F" w:rsidP="00BF4F86">
            <w:pPr>
              <w:snapToGrid w:val="0"/>
            </w:pPr>
            <w:r>
              <w:t>Технический сектор</w:t>
            </w:r>
          </w:p>
        </w:tc>
        <w:tc>
          <w:tcPr>
            <w:tcW w:w="1985" w:type="dxa"/>
            <w:vAlign w:val="center"/>
          </w:tcPr>
          <w:p w:rsidR="00F6120F" w:rsidRDefault="00F6120F" w:rsidP="00BF4F86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843" w:type="dxa"/>
            <w:vAlign w:val="center"/>
          </w:tcPr>
          <w:p w:rsidR="00F6120F" w:rsidRDefault="00F6120F" w:rsidP="00BF4F86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55" w:type="dxa"/>
            <w:vAlign w:val="center"/>
          </w:tcPr>
          <w:p w:rsidR="00F6120F" w:rsidRDefault="00891A04" w:rsidP="00BF4F86">
            <w:pPr>
              <w:snapToGrid w:val="0"/>
              <w:jc w:val="center"/>
            </w:pPr>
            <w:r>
              <w:t>0,00</w:t>
            </w:r>
          </w:p>
        </w:tc>
      </w:tr>
      <w:tr w:rsidR="00F6120F" w:rsidTr="00BF4F86">
        <w:trPr>
          <w:cantSplit/>
          <w:trHeight w:val="562"/>
        </w:trPr>
        <w:tc>
          <w:tcPr>
            <w:tcW w:w="4253" w:type="dxa"/>
            <w:vMerge/>
            <w:vAlign w:val="center"/>
          </w:tcPr>
          <w:p w:rsidR="00F6120F" w:rsidRDefault="00F6120F" w:rsidP="00BF4F86">
            <w:pPr>
              <w:widowControl/>
              <w:suppressAutoHyphens w:val="0"/>
            </w:pPr>
          </w:p>
        </w:tc>
        <w:tc>
          <w:tcPr>
            <w:tcW w:w="3543" w:type="dxa"/>
            <w:vAlign w:val="center"/>
          </w:tcPr>
          <w:p w:rsidR="00F6120F" w:rsidRDefault="00F6120F" w:rsidP="00BF4F86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vAlign w:val="center"/>
          </w:tcPr>
          <w:p w:rsidR="00F6120F" w:rsidRDefault="00F6120F" w:rsidP="00BF4F86">
            <w:pPr>
              <w:snapToGrid w:val="0"/>
              <w:jc w:val="center"/>
            </w:pPr>
            <w:r>
              <w:t>39,22800</w:t>
            </w:r>
          </w:p>
        </w:tc>
        <w:tc>
          <w:tcPr>
            <w:tcW w:w="1843" w:type="dxa"/>
            <w:vAlign w:val="center"/>
          </w:tcPr>
          <w:p w:rsidR="00F6120F" w:rsidRDefault="00F6120F" w:rsidP="00BF4F86">
            <w:pPr>
              <w:snapToGrid w:val="0"/>
              <w:jc w:val="center"/>
            </w:pPr>
            <w:r>
              <w:t>47,21800</w:t>
            </w:r>
          </w:p>
        </w:tc>
        <w:tc>
          <w:tcPr>
            <w:tcW w:w="1955" w:type="dxa"/>
            <w:vAlign w:val="center"/>
          </w:tcPr>
          <w:p w:rsidR="00F6120F" w:rsidRDefault="00891A04" w:rsidP="00BF4F86">
            <w:pPr>
              <w:snapToGrid w:val="0"/>
              <w:jc w:val="center"/>
            </w:pPr>
            <w:r>
              <w:t>48,45200</w:t>
            </w:r>
          </w:p>
        </w:tc>
      </w:tr>
      <w:tr w:rsidR="00F6120F" w:rsidTr="00BF4F86">
        <w:trPr>
          <w:cantSplit/>
          <w:trHeight w:val="337"/>
        </w:trPr>
        <w:tc>
          <w:tcPr>
            <w:tcW w:w="4253" w:type="dxa"/>
            <w:vMerge/>
            <w:vAlign w:val="center"/>
          </w:tcPr>
          <w:p w:rsidR="00F6120F" w:rsidRDefault="00F6120F" w:rsidP="00BF4F86">
            <w:pPr>
              <w:widowControl/>
              <w:suppressAutoHyphens w:val="0"/>
            </w:pPr>
          </w:p>
        </w:tc>
        <w:tc>
          <w:tcPr>
            <w:tcW w:w="3543" w:type="dxa"/>
            <w:vAlign w:val="center"/>
          </w:tcPr>
          <w:p w:rsidR="00F6120F" w:rsidRDefault="00F6120F" w:rsidP="00BF4F86">
            <w:pPr>
              <w:snapToGrid w:val="0"/>
            </w:pPr>
            <w:r>
              <w:t>Бак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нализ воды</w:t>
            </w:r>
          </w:p>
        </w:tc>
        <w:tc>
          <w:tcPr>
            <w:tcW w:w="1985" w:type="dxa"/>
            <w:vAlign w:val="center"/>
          </w:tcPr>
          <w:p w:rsidR="00F6120F" w:rsidRDefault="00F6120F" w:rsidP="00BF4F86">
            <w:pPr>
              <w:snapToGrid w:val="0"/>
              <w:jc w:val="center"/>
            </w:pPr>
            <w:r>
              <w:t>12,80000</w:t>
            </w:r>
          </w:p>
        </w:tc>
        <w:tc>
          <w:tcPr>
            <w:tcW w:w="1843" w:type="dxa"/>
            <w:vAlign w:val="center"/>
          </w:tcPr>
          <w:p w:rsidR="00F6120F" w:rsidRDefault="00F6120F" w:rsidP="00BF4F86">
            <w:pPr>
              <w:snapToGrid w:val="0"/>
              <w:jc w:val="center"/>
            </w:pPr>
            <w:r>
              <w:t>16,00000</w:t>
            </w:r>
          </w:p>
        </w:tc>
        <w:tc>
          <w:tcPr>
            <w:tcW w:w="1955" w:type="dxa"/>
            <w:vAlign w:val="center"/>
          </w:tcPr>
          <w:p w:rsidR="00F6120F" w:rsidRDefault="00891A04" w:rsidP="00BF4F86">
            <w:pPr>
              <w:snapToGrid w:val="0"/>
              <w:jc w:val="center"/>
            </w:pPr>
            <w:r>
              <w:t>13,80000</w:t>
            </w:r>
          </w:p>
        </w:tc>
      </w:tr>
      <w:tr w:rsidR="00F6120F" w:rsidTr="00BF4F86">
        <w:trPr>
          <w:cantSplit/>
          <w:trHeight w:val="427"/>
        </w:trPr>
        <w:tc>
          <w:tcPr>
            <w:tcW w:w="4253" w:type="dxa"/>
            <w:vMerge/>
            <w:vAlign w:val="center"/>
          </w:tcPr>
          <w:p w:rsidR="00F6120F" w:rsidRDefault="00F6120F" w:rsidP="00BF4F86">
            <w:pPr>
              <w:widowControl/>
              <w:suppressAutoHyphens w:val="0"/>
            </w:pPr>
          </w:p>
        </w:tc>
        <w:tc>
          <w:tcPr>
            <w:tcW w:w="3543" w:type="dxa"/>
            <w:vAlign w:val="center"/>
          </w:tcPr>
          <w:p w:rsidR="00F6120F" w:rsidRDefault="00F6120F" w:rsidP="00BF4F86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vAlign w:val="center"/>
          </w:tcPr>
          <w:p w:rsidR="00F6120F" w:rsidRDefault="00F6120F" w:rsidP="00FF3C49">
            <w:pPr>
              <w:snapToGrid w:val="0"/>
              <w:jc w:val="center"/>
            </w:pPr>
            <w:r>
              <w:t>234,50000</w:t>
            </w:r>
          </w:p>
        </w:tc>
        <w:tc>
          <w:tcPr>
            <w:tcW w:w="1843" w:type="dxa"/>
            <w:vAlign w:val="center"/>
          </w:tcPr>
          <w:p w:rsidR="00F6120F" w:rsidRDefault="00F6120F" w:rsidP="00BF4F86">
            <w:pPr>
              <w:snapToGrid w:val="0"/>
              <w:jc w:val="center"/>
            </w:pPr>
            <w:r>
              <w:t>259,06781</w:t>
            </w:r>
          </w:p>
        </w:tc>
        <w:tc>
          <w:tcPr>
            <w:tcW w:w="1955" w:type="dxa"/>
            <w:vAlign w:val="center"/>
          </w:tcPr>
          <w:p w:rsidR="00F6120F" w:rsidRDefault="00BD732A" w:rsidP="00BF4F86">
            <w:pPr>
              <w:snapToGrid w:val="0"/>
              <w:jc w:val="center"/>
            </w:pPr>
            <w:r>
              <w:t>614,97064</w:t>
            </w:r>
          </w:p>
        </w:tc>
      </w:tr>
      <w:tr w:rsidR="00F6120F" w:rsidTr="00BF4F86">
        <w:trPr>
          <w:cantSplit/>
          <w:trHeight w:val="427"/>
        </w:trPr>
        <w:tc>
          <w:tcPr>
            <w:tcW w:w="4253" w:type="dxa"/>
            <w:vMerge/>
            <w:vAlign w:val="center"/>
          </w:tcPr>
          <w:p w:rsidR="00F6120F" w:rsidRDefault="00F6120F" w:rsidP="00BF4F86">
            <w:pPr>
              <w:widowControl/>
              <w:suppressAutoHyphens w:val="0"/>
            </w:pPr>
          </w:p>
        </w:tc>
        <w:tc>
          <w:tcPr>
            <w:tcW w:w="3543" w:type="dxa"/>
            <w:vAlign w:val="center"/>
          </w:tcPr>
          <w:p w:rsidR="00F6120F" w:rsidRDefault="00F6120F" w:rsidP="00BF4F8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vAlign w:val="center"/>
          </w:tcPr>
          <w:p w:rsidR="00F6120F" w:rsidRDefault="00F6120F" w:rsidP="00FF3C4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1704,72418</w:t>
            </w:r>
          </w:p>
        </w:tc>
        <w:tc>
          <w:tcPr>
            <w:tcW w:w="1843" w:type="dxa"/>
            <w:vAlign w:val="center"/>
          </w:tcPr>
          <w:p w:rsidR="00F6120F" w:rsidRDefault="00F6120F" w:rsidP="00BF4F8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1978,03971</w:t>
            </w:r>
          </w:p>
        </w:tc>
        <w:tc>
          <w:tcPr>
            <w:tcW w:w="1955" w:type="dxa"/>
            <w:vAlign w:val="center"/>
          </w:tcPr>
          <w:p w:rsidR="00F6120F" w:rsidRDefault="00BD732A" w:rsidP="00BF4F8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1800,48356</w:t>
            </w:r>
          </w:p>
        </w:tc>
      </w:tr>
      <w:tr w:rsidR="00F6120F" w:rsidTr="00BF4F86">
        <w:trPr>
          <w:cantSplit/>
          <w:trHeight w:val="978"/>
        </w:trPr>
        <w:tc>
          <w:tcPr>
            <w:tcW w:w="710" w:type="dxa"/>
            <w:vMerge w:val="restart"/>
            <w:textDirection w:val="btLr"/>
            <w:vAlign w:val="center"/>
          </w:tcPr>
          <w:p w:rsidR="00F6120F" w:rsidRDefault="00F6120F" w:rsidP="00BF4F86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vAlign w:val="center"/>
          </w:tcPr>
          <w:p w:rsidR="00F6120F" w:rsidRDefault="00F6120F" w:rsidP="00BF4F86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vAlign w:val="center"/>
          </w:tcPr>
          <w:p w:rsidR="00F6120F" w:rsidRDefault="00F6120F" w:rsidP="00BF4F86">
            <w:pPr>
              <w:snapToGrid w:val="0"/>
              <w:jc w:val="center"/>
            </w:pPr>
            <w:r>
              <w:t>212,52000</w:t>
            </w:r>
          </w:p>
        </w:tc>
        <w:tc>
          <w:tcPr>
            <w:tcW w:w="1843" w:type="dxa"/>
            <w:vAlign w:val="center"/>
          </w:tcPr>
          <w:p w:rsidR="00F6120F" w:rsidRDefault="00F6120F" w:rsidP="00BF4F86">
            <w:pPr>
              <w:snapToGrid w:val="0"/>
              <w:jc w:val="center"/>
            </w:pPr>
            <w:r>
              <w:t>702,56363</w:t>
            </w:r>
          </w:p>
        </w:tc>
        <w:tc>
          <w:tcPr>
            <w:tcW w:w="1955" w:type="dxa"/>
            <w:vAlign w:val="center"/>
          </w:tcPr>
          <w:p w:rsidR="00F6120F" w:rsidRDefault="00BD732A" w:rsidP="00BF4F86">
            <w:pPr>
              <w:snapToGrid w:val="0"/>
              <w:jc w:val="center"/>
            </w:pPr>
            <w:r>
              <w:t>1000,00000</w:t>
            </w:r>
          </w:p>
        </w:tc>
      </w:tr>
      <w:tr w:rsidR="00F6120F" w:rsidTr="00BF4F86">
        <w:trPr>
          <w:cantSplit/>
          <w:trHeight w:val="411"/>
        </w:trPr>
        <w:tc>
          <w:tcPr>
            <w:tcW w:w="4253" w:type="dxa"/>
            <w:vMerge/>
            <w:vAlign w:val="center"/>
          </w:tcPr>
          <w:p w:rsidR="00F6120F" w:rsidRDefault="00F6120F" w:rsidP="00BF4F86">
            <w:pPr>
              <w:widowControl/>
              <w:suppressAutoHyphens w:val="0"/>
            </w:pPr>
          </w:p>
        </w:tc>
        <w:tc>
          <w:tcPr>
            <w:tcW w:w="3543" w:type="dxa"/>
            <w:vAlign w:val="center"/>
          </w:tcPr>
          <w:p w:rsidR="00F6120F" w:rsidRDefault="00F6120F" w:rsidP="00BF4F8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vAlign w:val="center"/>
          </w:tcPr>
          <w:p w:rsidR="00F6120F" w:rsidRDefault="00F6120F" w:rsidP="00BF4F8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212,52000</w:t>
            </w:r>
          </w:p>
        </w:tc>
        <w:tc>
          <w:tcPr>
            <w:tcW w:w="1843" w:type="dxa"/>
            <w:vAlign w:val="center"/>
          </w:tcPr>
          <w:p w:rsidR="00F6120F" w:rsidRDefault="00F6120F" w:rsidP="00BF4F8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702,56363</w:t>
            </w:r>
          </w:p>
        </w:tc>
        <w:tc>
          <w:tcPr>
            <w:tcW w:w="1955" w:type="dxa"/>
            <w:vAlign w:val="center"/>
          </w:tcPr>
          <w:p w:rsidR="00F6120F" w:rsidRDefault="00BD732A" w:rsidP="00BF4F8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1000</w:t>
            </w:r>
            <w:r w:rsidR="00F6120F">
              <w:rPr>
                <w:b/>
              </w:rPr>
              <w:t>,00000</w:t>
            </w:r>
          </w:p>
        </w:tc>
      </w:tr>
      <w:tr w:rsidR="00F6120F" w:rsidTr="00BF4F86">
        <w:trPr>
          <w:cantSplit/>
          <w:trHeight w:val="411"/>
        </w:trPr>
        <w:tc>
          <w:tcPr>
            <w:tcW w:w="4253" w:type="dxa"/>
            <w:gridSpan w:val="2"/>
            <w:vAlign w:val="center"/>
          </w:tcPr>
          <w:p w:rsidR="00F6120F" w:rsidRDefault="00F6120F" w:rsidP="00BF4F8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vAlign w:val="center"/>
          </w:tcPr>
          <w:p w:rsidR="00F6120F" w:rsidRDefault="00F6120F" w:rsidP="00FF3C4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1917,24418</w:t>
            </w:r>
          </w:p>
        </w:tc>
        <w:tc>
          <w:tcPr>
            <w:tcW w:w="1843" w:type="dxa"/>
            <w:vAlign w:val="center"/>
          </w:tcPr>
          <w:p w:rsidR="00F6120F" w:rsidRDefault="00F6120F" w:rsidP="00BF4F8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2680,60334</w:t>
            </w:r>
          </w:p>
        </w:tc>
        <w:tc>
          <w:tcPr>
            <w:tcW w:w="1955" w:type="dxa"/>
            <w:vAlign w:val="center"/>
          </w:tcPr>
          <w:p w:rsidR="00F6120F" w:rsidRDefault="00BD732A" w:rsidP="00BF4F8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2800,48356</w:t>
            </w:r>
          </w:p>
        </w:tc>
      </w:tr>
    </w:tbl>
    <w:p w:rsidR="00F6120F" w:rsidRDefault="00F6120F" w:rsidP="001A7F9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2.Опубликовать настоящее Постановление в газете «Сергиевский вестник».</w:t>
      </w:r>
    </w:p>
    <w:p w:rsidR="00F6120F" w:rsidRDefault="00F6120F" w:rsidP="001A7F92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F6120F" w:rsidRDefault="00F6120F" w:rsidP="001A7F92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F6120F" w:rsidRDefault="00F6120F" w:rsidP="001A7F92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Серноводск </w:t>
      </w:r>
    </w:p>
    <w:p w:rsidR="00F6120F" w:rsidRDefault="00F6120F" w:rsidP="00E70672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</w:t>
      </w:r>
      <w:proofErr w:type="spellStart"/>
      <w:r w:rsidRPr="008C256B">
        <w:rPr>
          <w:sz w:val="28"/>
          <w:szCs w:val="28"/>
        </w:rPr>
        <w:t>Чебоксарова</w:t>
      </w:r>
      <w:proofErr w:type="spellEnd"/>
      <w:r w:rsidRPr="008C256B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8C256B">
        <w:rPr>
          <w:sz w:val="28"/>
          <w:szCs w:val="28"/>
        </w:rPr>
        <w:t>Н</w:t>
      </w:r>
      <w:r>
        <w:rPr>
          <w:sz w:val="28"/>
          <w:szCs w:val="28"/>
        </w:rPr>
        <w:t>.</w:t>
      </w:r>
    </w:p>
    <w:sectPr w:rsidR="00F6120F" w:rsidSect="001A7F9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F92"/>
    <w:rsid w:val="000214E1"/>
    <w:rsid w:val="00152508"/>
    <w:rsid w:val="001A256C"/>
    <w:rsid w:val="001A7F92"/>
    <w:rsid w:val="001C1C45"/>
    <w:rsid w:val="001C2BDE"/>
    <w:rsid w:val="002D54C9"/>
    <w:rsid w:val="002D6ED7"/>
    <w:rsid w:val="002E57AB"/>
    <w:rsid w:val="00327E6C"/>
    <w:rsid w:val="00332E93"/>
    <w:rsid w:val="004F4683"/>
    <w:rsid w:val="005A4764"/>
    <w:rsid w:val="00613CBC"/>
    <w:rsid w:val="006C427C"/>
    <w:rsid w:val="007229E8"/>
    <w:rsid w:val="007C2A60"/>
    <w:rsid w:val="007E4971"/>
    <w:rsid w:val="00885480"/>
    <w:rsid w:val="00891A04"/>
    <w:rsid w:val="008C256B"/>
    <w:rsid w:val="009A0E36"/>
    <w:rsid w:val="00A8592F"/>
    <w:rsid w:val="00A87B8B"/>
    <w:rsid w:val="00AD7324"/>
    <w:rsid w:val="00BD732A"/>
    <w:rsid w:val="00BF4F86"/>
    <w:rsid w:val="00C031FA"/>
    <w:rsid w:val="00C03346"/>
    <w:rsid w:val="00C7058E"/>
    <w:rsid w:val="00CD715A"/>
    <w:rsid w:val="00D552E2"/>
    <w:rsid w:val="00E00D83"/>
    <w:rsid w:val="00E70672"/>
    <w:rsid w:val="00F13F48"/>
    <w:rsid w:val="00F6120F"/>
    <w:rsid w:val="00FF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92"/>
    <w:pPr>
      <w:widowControl w:val="0"/>
      <w:suppressAutoHyphens/>
    </w:pPr>
    <w:rPr>
      <w:rFonts w:ascii="Times New Roman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1A7F92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A7F92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1A7F92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uiPriority w:val="99"/>
    <w:qFormat/>
    <w:rsid w:val="001A7F92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A7F92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A7F92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A7F9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A7F92"/>
    <w:rPr>
      <w:rFonts w:ascii="Times New Roman" w:eastAsia="Times New Roman" w:hAnsi="Times New Roman" w:cs="Tahoma"/>
      <w:kern w:val="2"/>
      <w:sz w:val="20"/>
      <w:szCs w:val="20"/>
      <w:lang w:eastAsia="hi-IN" w:bidi="hi-IN"/>
    </w:rPr>
  </w:style>
  <w:style w:type="character" w:styleId="a3">
    <w:name w:val="Hyperlink"/>
    <w:basedOn w:val="a0"/>
    <w:uiPriority w:val="99"/>
    <w:semiHidden/>
    <w:rsid w:val="001A7F92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1A7F9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rsid w:val="001A7F92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1A7F92"/>
    <w:rPr>
      <w:rFonts w:ascii="Times New Roman" w:hAnsi="Times New Roman" w:cs="Times New Roman"/>
      <w:sz w:val="24"/>
      <w:szCs w:val="24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92"/>
    <w:pPr>
      <w:widowControl w:val="0"/>
      <w:suppressAutoHyphens/>
    </w:pPr>
    <w:rPr>
      <w:rFonts w:ascii="Times New Roman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1A7F92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A7F92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1A7F92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uiPriority w:val="99"/>
    <w:qFormat/>
    <w:rsid w:val="001A7F92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A7F92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A7F92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A7F9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A7F92"/>
    <w:rPr>
      <w:rFonts w:ascii="Times New Roman" w:eastAsia="Times New Roman" w:hAnsi="Times New Roman" w:cs="Tahoma"/>
      <w:kern w:val="2"/>
      <w:sz w:val="20"/>
      <w:szCs w:val="20"/>
      <w:lang w:eastAsia="hi-IN" w:bidi="hi-IN"/>
    </w:rPr>
  </w:style>
  <w:style w:type="character" w:styleId="a3">
    <w:name w:val="Hyperlink"/>
    <w:basedOn w:val="a0"/>
    <w:uiPriority w:val="99"/>
    <w:semiHidden/>
    <w:rsid w:val="001A7F92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1A7F9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rsid w:val="001A7F92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1A7F92"/>
    <w:rPr>
      <w:rFonts w:ascii="Times New Roman" w:hAnsi="Times New Roman" w:cs="Times New Roman"/>
      <w:sz w:val="24"/>
      <w:szCs w:val="24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49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3</cp:revision>
  <dcterms:created xsi:type="dcterms:W3CDTF">2018-05-08T04:52:00Z</dcterms:created>
  <dcterms:modified xsi:type="dcterms:W3CDTF">2018-05-14T04:57:00Z</dcterms:modified>
</cp:coreProperties>
</file>